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PH"/>
        </w:rPr>
      </w:pPr>
      <w:r>
        <w:rPr>
          <w:rFonts w:hint="default"/>
          <w:lang w:val="en-PH"/>
        </w:rPr>
        <w:t>Jose Pepe Gancedo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</w:t>
      </w:r>
      <w:r>
        <w:rPr>
          <w:rFonts w:hint="default"/>
          <w:lang w:val="en-US"/>
        </w:rPr>
        <w:drawing>
          <wp:inline distT="0" distB="0" distL="114300" distR="114300">
            <wp:extent cx="2236470" cy="3358515"/>
            <wp:effectExtent l="0" t="0" r="11430" b="13335"/>
            <wp:docPr id="1" name="Picture 1" descr="Pepe Ganc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pe Ganced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8"/>
          <w:szCs w:val="18"/>
          <w:lang w:val="en-PH"/>
        </w:rPr>
      </w:pPr>
      <w:r>
        <w:rPr>
          <w:rFonts w:hint="default"/>
          <w:lang w:val="en-PH"/>
        </w:rPr>
        <w:tab/>
        <w:t/>
      </w:r>
      <w:r>
        <w:rPr>
          <w:rFonts w:hint="default"/>
          <w:lang w:val="en-PH"/>
        </w:rPr>
        <w:tab/>
        <w:t/>
      </w:r>
      <w:r>
        <w:rPr>
          <w:rFonts w:hint="default"/>
          <w:lang w:val="en-PH"/>
        </w:rPr>
        <w:tab/>
        <w:t xml:space="preserve">     </w:t>
      </w:r>
      <w:r>
        <w:rPr>
          <w:rFonts w:hint="default"/>
          <w:sz w:val="18"/>
          <w:szCs w:val="18"/>
          <w:lang w:val="en-PH"/>
        </w:rPr>
        <w:t xml:space="preserve"> The famous Spanish course designer Pepe Gancedo</w:t>
      </w:r>
    </w:p>
    <w:p>
      <w:pPr>
        <w:rPr>
          <w:rFonts w:hint="default"/>
          <w:sz w:val="18"/>
          <w:szCs w:val="18"/>
          <w:lang w:val="en-PH"/>
        </w:rPr>
      </w:pPr>
      <w:r>
        <w:rPr>
          <w:rFonts w:hint="default"/>
          <w:sz w:val="18"/>
          <w:szCs w:val="18"/>
          <w:lang w:val="en-PH"/>
        </w:rPr>
        <w:tab/>
        <w:t/>
      </w:r>
      <w:r>
        <w:rPr>
          <w:rFonts w:hint="default"/>
          <w:sz w:val="18"/>
          <w:szCs w:val="18"/>
          <w:lang w:val="en-PH"/>
        </w:rPr>
        <w:tab/>
        <w:t/>
      </w:r>
      <w:r>
        <w:rPr>
          <w:rFonts w:hint="default"/>
          <w:sz w:val="18"/>
          <w:szCs w:val="18"/>
          <w:lang w:val="en-PH"/>
        </w:rPr>
        <w:tab/>
        <w:t xml:space="preserve">       also known as the”Picasso of Golf”.</w:t>
      </w:r>
    </w:p>
    <w:p>
      <w:pPr>
        <w:rPr>
          <w:rFonts w:hint="default"/>
          <w:sz w:val="18"/>
          <w:szCs w:val="18"/>
          <w:lang w:val="en-PH"/>
        </w:rPr>
      </w:pPr>
      <w:r>
        <w:rPr>
          <w:rFonts w:hint="default"/>
          <w:sz w:val="18"/>
          <w:szCs w:val="18"/>
          <w:lang w:val="en-PH"/>
        </w:rPr>
        <w:tab/>
        <w:t/>
      </w:r>
      <w:r>
        <w:rPr>
          <w:rFonts w:hint="default"/>
          <w:sz w:val="18"/>
          <w:szCs w:val="18"/>
          <w:lang w:val="en-PH"/>
        </w:rPr>
        <w:tab/>
        <w:t/>
      </w:r>
      <w:r>
        <w:rPr>
          <w:rFonts w:hint="default"/>
          <w:sz w:val="18"/>
          <w:szCs w:val="18"/>
          <w:lang w:val="en-PH"/>
        </w:rPr>
        <w:tab/>
        <w:t xml:space="preserve">       </w:t>
      </w:r>
      <w:bookmarkStart w:id="0" w:name="_GoBack"/>
      <w:bookmarkEnd w:id="0"/>
      <w:r>
        <w:rPr>
          <w:rFonts w:hint="default"/>
          <w:sz w:val="18"/>
          <w:szCs w:val="18"/>
          <w:lang w:val="en-PH"/>
        </w:rPr>
        <w:t>(Credit: Chaparral Golf)</w:t>
      </w:r>
      <w:r>
        <w:rPr>
          <w:rFonts w:hint="default"/>
          <w:sz w:val="18"/>
          <w:szCs w:val="18"/>
          <w:lang w:val="en-PH"/>
        </w:rPr>
        <w:tab/>
        <w:t xml:space="preserve"> </w:t>
      </w:r>
    </w:p>
    <w:p>
      <w:pPr>
        <w:rPr>
          <w:rFonts w:hint="default"/>
          <w:sz w:val="18"/>
          <w:szCs w:val="18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A </w:t>
      </w:r>
      <w:r>
        <w:rPr>
          <w:rFonts w:hint="default"/>
          <w:sz w:val="22"/>
          <w:szCs w:val="22"/>
          <w:lang w:val="en-PH"/>
        </w:rPr>
        <w:t>standout Spanish golfer and a dis</w:t>
      </w:r>
      <w:r>
        <w:rPr>
          <w:rFonts w:hint="default"/>
          <w:sz w:val="22"/>
          <w:szCs w:val="22"/>
          <w:lang w:val="en-US"/>
        </w:rPr>
        <w:t xml:space="preserve">tinguished golf architect who earned the moniker the “Picasso of Golf”. A remark coming from a </w:t>
      </w:r>
      <w:r>
        <w:rPr>
          <w:rFonts w:hint="default"/>
          <w:sz w:val="22"/>
          <w:szCs w:val="22"/>
        </w:rPr>
        <w:t>famous English journalist</w:t>
      </w:r>
      <w:r>
        <w:rPr>
          <w:rFonts w:hint="default"/>
          <w:sz w:val="22"/>
          <w:szCs w:val="22"/>
          <w:lang w:val="en-US"/>
        </w:rPr>
        <w:t xml:space="preserve"> by the name of P</w:t>
      </w:r>
      <w:r>
        <w:rPr>
          <w:rFonts w:hint="default"/>
          <w:sz w:val="22"/>
          <w:szCs w:val="22"/>
        </w:rPr>
        <w:t>eter Dobereiner</w:t>
      </w:r>
      <w:r>
        <w:rPr>
          <w:rFonts w:hint="default"/>
          <w:sz w:val="22"/>
          <w:szCs w:val="22"/>
          <w:lang w:val="en-US"/>
        </w:rPr>
        <w:t>, who writes for</w:t>
      </w:r>
      <w:r>
        <w:rPr>
          <w:rFonts w:hint="default"/>
          <w:sz w:val="22"/>
          <w:szCs w:val="22"/>
        </w:rPr>
        <w:t xml:space="preserve"> The Observer</w:t>
      </w:r>
      <w:r>
        <w:rPr>
          <w:rFonts w:hint="default"/>
          <w:sz w:val="22"/>
          <w:szCs w:val="22"/>
          <w:lang w:val="en-US"/>
        </w:rPr>
        <w:t xml:space="preserve">. 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Considered a genius and a creative designer, Pepe Cancedo is like a painter who makes use of the natural shape and terrain of the landscape he designs. His method consis</w:t>
      </w:r>
      <w:r>
        <w:rPr>
          <w:rFonts w:hint="default"/>
          <w:sz w:val="22"/>
          <w:szCs w:val="22"/>
          <w:lang w:val="en-PH"/>
        </w:rPr>
        <w:t>ts</w:t>
      </w:r>
      <w:r>
        <w:rPr>
          <w:rFonts w:hint="default"/>
          <w:sz w:val="22"/>
          <w:szCs w:val="22"/>
          <w:lang w:val="en-US"/>
        </w:rPr>
        <w:t xml:space="preserve"> of feeling the entire course to draw out its personality. From the trees on the field - coconut trees in Cuba, olive trees in Spain, willows in South Africa</w:t>
      </w:r>
      <w:r>
        <w:rPr>
          <w:rFonts w:hint="default"/>
          <w:sz w:val="22"/>
          <w:szCs w:val="22"/>
          <w:lang w:val="en-PH"/>
        </w:rPr>
        <w:t>,</w:t>
      </w:r>
      <w:r>
        <w:rPr>
          <w:rFonts w:hint="default"/>
          <w:sz w:val="22"/>
          <w:szCs w:val="22"/>
          <w:lang w:val="en-US"/>
        </w:rPr>
        <w:t xml:space="preserve"> and so on… to the “rough” or vegetation outside the fairways. He finds the beauty in everything that surrounds the field and blends them together to evoke a depth of feeling. The result is a course with its own persona.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bidi w:val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His first course which launched his professional career as an architect was the </w:t>
      </w:r>
      <w:r>
        <w:rPr>
          <w:rFonts w:hint="default"/>
          <w:sz w:val="22"/>
          <w:szCs w:val="22"/>
        </w:rPr>
        <w:t>Torrequebrada</w:t>
      </w:r>
      <w:r>
        <w:rPr>
          <w:rFonts w:hint="default"/>
          <w:sz w:val="22"/>
          <w:szCs w:val="22"/>
          <w:lang w:val="en-US"/>
        </w:rPr>
        <w:t xml:space="preserve">. Other famous courses he designed were the </w:t>
      </w:r>
      <w:r>
        <w:rPr>
          <w:rFonts w:hint="default"/>
          <w:sz w:val="22"/>
          <w:szCs w:val="22"/>
        </w:rPr>
        <w:t>Foressos Golf, El Chaparral, Golf del Sur, Costa Adeje</w:t>
      </w:r>
      <w:r>
        <w:rPr>
          <w:rFonts w:hint="default"/>
          <w:sz w:val="22"/>
          <w:szCs w:val="22"/>
          <w:lang w:val="en-PH"/>
        </w:rPr>
        <w:t>,</w:t>
      </w:r>
      <w:r>
        <w:rPr>
          <w:rFonts w:hint="default"/>
          <w:sz w:val="22"/>
          <w:szCs w:val="22"/>
        </w:rPr>
        <w:t xml:space="preserve"> and Monte Mayor in Spain; Parque da Floresta in Portugal and the Cocotal Golf &amp; Country Club together with the White Sands Golf Course in the Dominican Republic.</w:t>
      </w:r>
      <w:r>
        <w:rPr>
          <w:rFonts w:hint="default"/>
          <w:sz w:val="22"/>
          <w:szCs w:val="22"/>
          <w:lang w:val="en-US"/>
        </w:rPr>
        <w:t xml:space="preserve"> He designed a total of 18 courses in his career.</w:t>
      </w: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  <w:r>
        <w:rPr>
          <w:rFonts w:hint="default"/>
        </w:rPr>
        <w:br w:type="textWrapping"/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95ED9"/>
    <w:rsid w:val="1496445B"/>
    <w:rsid w:val="290C6DB8"/>
    <w:rsid w:val="5A995ED9"/>
    <w:rsid w:val="726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2021-08-08T06:03:00Z</dcterms:created>
  <dc:creator>alara</dc:creator>
  <cp:lastModifiedBy>alara</cp:lastModifiedBy>
  <dcterms:modified xsi:type="dcterms:W3CDTF">2021-08-13T06:10:58Z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